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60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394"/>
        <w:gridCol w:w="2936"/>
        <w:gridCol w:w="6480"/>
      </w:tblGrid>
      <w:tr w:rsidR="00885AED" w:rsidTr="00885AED">
        <w:trPr>
          <w:trHeight w:val="720"/>
        </w:trPr>
        <w:tc>
          <w:tcPr>
            <w:tcW w:w="394" w:type="dxa"/>
            <w:tcMar>
              <w:left w:w="0" w:type="dxa"/>
              <w:right w:w="0" w:type="dxa"/>
            </w:tcMar>
          </w:tcPr>
          <w:p w:rsidR="00885AED" w:rsidRDefault="00885AED" w:rsidP="004A6DCE"/>
        </w:tc>
        <w:tc>
          <w:tcPr>
            <w:tcW w:w="2936" w:type="dxa"/>
            <w:shd w:val="clear" w:color="auto" w:fill="595959" w:themeFill="text1" w:themeFillTint="A6"/>
            <w:vAlign w:val="center"/>
          </w:tcPr>
          <w:p w:rsidR="00885AED" w:rsidRDefault="00885AED" w:rsidP="000F2551">
            <w:pPr>
              <w:pStyle w:val="CompanyName"/>
              <w:ind w:left="-941" w:firstLine="720"/>
            </w:pPr>
            <w:r>
              <w:t xml:space="preserve">Chapter </w:t>
            </w:r>
            <w:r w:rsidR="00B406F6">
              <w:t>2</w:t>
            </w:r>
            <w:r w:rsidR="000F2551">
              <w:t>3</w:t>
            </w:r>
          </w:p>
        </w:tc>
        <w:tc>
          <w:tcPr>
            <w:tcW w:w="6480" w:type="dxa"/>
            <w:shd w:val="clear" w:color="auto" w:fill="595959" w:themeFill="text1" w:themeFillTint="A6"/>
            <w:vAlign w:val="center"/>
          </w:tcPr>
          <w:p w:rsidR="00885AED" w:rsidRDefault="000F2551" w:rsidP="00977EF9">
            <w:pPr>
              <w:pStyle w:val="CompanyName"/>
            </w:pPr>
            <w:r>
              <w:t>Accounting for Partnerships</w:t>
            </w:r>
          </w:p>
        </w:tc>
      </w:tr>
    </w:tbl>
    <w:p w:rsidR="00E442BF" w:rsidRPr="00885AED" w:rsidRDefault="00672431" w:rsidP="00D06831">
      <w:pPr>
        <w:pStyle w:val="Title"/>
        <w:spacing w:before="120" w:after="0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60800" behindDoc="0" locked="0" layoutInCell="1" allowOverlap="1" wp14:anchorId="32662D9D" wp14:editId="14F0AF89">
            <wp:simplePos x="0" y="0"/>
            <wp:positionH relativeFrom="column">
              <wp:posOffset>4091305</wp:posOffset>
            </wp:positionH>
            <wp:positionV relativeFrom="paragraph">
              <wp:posOffset>116840</wp:posOffset>
            </wp:positionV>
            <wp:extent cx="2009775" cy="18167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3711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1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30" w:rsidRPr="00885AED">
        <w:rPr>
          <w:sz w:val="72"/>
        </w:rPr>
        <w:t>Memo</w:t>
      </w:r>
    </w:p>
    <w:p w:rsidR="00370DBC" w:rsidRPr="00E0003B" w:rsidRDefault="00370DBC" w:rsidP="00370DBC">
      <w:pPr>
        <w:tabs>
          <w:tab w:val="left" w:pos="1152"/>
        </w:tabs>
        <w:spacing w:line="480" w:lineRule="auto"/>
      </w:pPr>
      <w:r w:rsidRPr="004A6DCE">
        <w:t>To:</w:t>
      </w:r>
      <w:r w:rsidRPr="004A6DCE">
        <w:rPr>
          <w:rFonts w:asciiTheme="majorHAnsi" w:hAnsiTheme="majorHAnsi"/>
          <w:b/>
        </w:rPr>
        <w:tab/>
      </w:r>
      <w:r>
        <w:t>My Awesome Advanced Accounting Students</w:t>
      </w:r>
    </w:p>
    <w:p w:rsidR="00370DBC" w:rsidRPr="00E0003B" w:rsidRDefault="00370DBC" w:rsidP="00370DBC">
      <w:pPr>
        <w:tabs>
          <w:tab w:val="left" w:pos="1152"/>
        </w:tabs>
        <w:spacing w:line="480" w:lineRule="auto"/>
      </w:pPr>
      <w:r w:rsidRPr="004A6DCE">
        <w:t>From:</w:t>
      </w:r>
      <w:r w:rsidRPr="004A6DCE">
        <w:rPr>
          <w:rFonts w:asciiTheme="majorHAnsi" w:hAnsiTheme="majorHAnsi"/>
          <w:b/>
        </w:rPr>
        <w:tab/>
      </w:r>
      <w:r>
        <w:t xml:space="preserve">Mrs. </w:t>
      </w:r>
      <w:r w:rsidR="00751846">
        <w:t>Cleary</w:t>
      </w:r>
    </w:p>
    <w:p w:rsidR="00370DBC" w:rsidRPr="00E0003B" w:rsidRDefault="00370DBC" w:rsidP="00370DBC">
      <w:pPr>
        <w:tabs>
          <w:tab w:val="left" w:pos="1152"/>
        </w:tabs>
        <w:spacing w:line="480" w:lineRule="auto"/>
      </w:pPr>
      <w:r w:rsidRPr="004A6DCE">
        <w:t>Date:</w:t>
      </w:r>
      <w:r w:rsidR="00751846">
        <w:tab/>
      </w:r>
      <w:r w:rsidR="00751846">
        <w:fldChar w:fldCharType="begin"/>
      </w:r>
      <w:r w:rsidR="00751846">
        <w:instrText xml:space="preserve"> DATE \@ "MMMM d, yyyy" </w:instrText>
      </w:r>
      <w:r w:rsidR="00751846">
        <w:fldChar w:fldCharType="separate"/>
      </w:r>
      <w:r w:rsidR="00751846">
        <w:rPr>
          <w:noProof/>
        </w:rPr>
        <w:t>February 19, 2017</w:t>
      </w:r>
      <w:r w:rsidR="00751846">
        <w:fldChar w:fldCharType="end"/>
      </w:r>
      <w:bookmarkStart w:id="0" w:name="_GoBack"/>
      <w:bookmarkEnd w:id="0"/>
    </w:p>
    <w:p w:rsidR="00370DBC" w:rsidRPr="00E0003B" w:rsidRDefault="00370DBC" w:rsidP="00370DBC">
      <w:pPr>
        <w:pBdr>
          <w:bottom w:val="double" w:sz="4" w:space="1" w:color="auto"/>
        </w:pBdr>
        <w:tabs>
          <w:tab w:val="left" w:pos="1152"/>
        </w:tabs>
        <w:spacing w:line="480" w:lineRule="auto"/>
      </w:pPr>
      <w:r w:rsidRPr="004A6DCE">
        <w:t>Re:</w:t>
      </w:r>
      <w:r w:rsidRPr="004A6DCE">
        <w:rPr>
          <w:rFonts w:asciiTheme="majorHAnsi" w:hAnsiTheme="majorHAnsi"/>
          <w:b/>
        </w:rPr>
        <w:tab/>
      </w:r>
      <w:r w:rsidR="0020385C">
        <w:t>Chapter 2</w:t>
      </w:r>
      <w:r w:rsidR="00672431">
        <w:t>3</w:t>
      </w:r>
      <w:r>
        <w:t xml:space="preserve"> </w:t>
      </w:r>
      <w:r w:rsidR="00885AED">
        <w:t xml:space="preserve">Learning </w:t>
      </w:r>
      <w:r>
        <w:t>Guide</w:t>
      </w:r>
    </w:p>
    <w:p w:rsidR="00370DBC" w:rsidRDefault="00370DBC" w:rsidP="00370DBC">
      <w:pPr>
        <w:tabs>
          <w:tab w:val="left" w:pos="1152"/>
        </w:tabs>
      </w:pPr>
    </w:p>
    <w:p w:rsidR="00370DBC" w:rsidRDefault="00370DBC" w:rsidP="00370D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52"/>
        </w:tabs>
        <w:rPr>
          <w:b/>
        </w:rPr>
      </w:pPr>
      <w:r w:rsidRPr="00370DBC">
        <w:rPr>
          <w:b/>
        </w:rPr>
        <w:t>L</w:t>
      </w:r>
      <w:r w:rsidR="00977EF9" w:rsidRPr="00E30CC7">
        <w:rPr>
          <w:b/>
        </w:rPr>
        <w:t xml:space="preserve">esson </w:t>
      </w:r>
      <w:r w:rsidR="0020385C">
        <w:rPr>
          <w:b/>
        </w:rPr>
        <w:t>2</w:t>
      </w:r>
      <w:r w:rsidR="000F2551">
        <w:rPr>
          <w:b/>
        </w:rPr>
        <w:t>3</w:t>
      </w:r>
      <w:r w:rsidR="00977EF9" w:rsidRPr="00E30CC7">
        <w:rPr>
          <w:b/>
        </w:rPr>
        <w:t xml:space="preserve">-1 </w:t>
      </w:r>
      <w:r w:rsidR="00BA4966" w:rsidRPr="00E30CC7">
        <w:rPr>
          <w:b/>
        </w:rPr>
        <w:t xml:space="preserve">– </w:t>
      </w:r>
      <w:r w:rsidR="0076413E">
        <w:rPr>
          <w:b/>
        </w:rPr>
        <w:t>Forming a Partnership</w:t>
      </w:r>
      <w:r w:rsidR="00977EF9" w:rsidRPr="00E30CC7">
        <w:rPr>
          <w:b/>
        </w:rPr>
        <w:t xml:space="preserve"> (Page </w:t>
      </w:r>
      <w:r w:rsidR="0076413E">
        <w:rPr>
          <w:b/>
        </w:rPr>
        <w:t>722</w:t>
      </w:r>
      <w:r w:rsidR="00977EF9" w:rsidRPr="00E30CC7">
        <w:rPr>
          <w:b/>
        </w:rPr>
        <w:t>)</w:t>
      </w:r>
    </w:p>
    <w:p w:rsidR="00370DBC" w:rsidRDefault="00370DBC" w:rsidP="00370DBC">
      <w:pPr>
        <w:tabs>
          <w:tab w:val="left" w:pos="1152"/>
        </w:tabs>
        <w:rPr>
          <w:b/>
        </w:rPr>
      </w:pPr>
    </w:p>
    <w:p w:rsidR="00977EF9" w:rsidRPr="00E30CC7" w:rsidRDefault="00977EF9" w:rsidP="00370DBC">
      <w:pPr>
        <w:tabs>
          <w:tab w:val="left" w:pos="1152"/>
        </w:tabs>
        <w:spacing w:line="480" w:lineRule="auto"/>
        <w:rPr>
          <w:b/>
        </w:rPr>
      </w:pPr>
      <w:r w:rsidRPr="00E30CC7">
        <w:rPr>
          <w:b/>
        </w:rPr>
        <w:t xml:space="preserve">Bridge:  </w:t>
      </w:r>
    </w:p>
    <w:p w:rsidR="007F20CE" w:rsidRDefault="0076413E" w:rsidP="00370DBC">
      <w:pPr>
        <w:pStyle w:val="BodyText"/>
        <w:numPr>
          <w:ilvl w:val="0"/>
          <w:numId w:val="13"/>
        </w:numPr>
        <w:spacing w:before="0" w:line="240" w:lineRule="auto"/>
        <w:ind w:left="360"/>
      </w:pPr>
      <w:r>
        <w:t>You have learned about sole proprietorships and corporations.  This chapter will take you back to your Bartering Bonanza days in ninth grade.</w:t>
      </w:r>
    </w:p>
    <w:p w:rsidR="00045965" w:rsidRDefault="0076413E" w:rsidP="007601FC">
      <w:pPr>
        <w:pStyle w:val="BodyText"/>
        <w:numPr>
          <w:ilvl w:val="0"/>
          <w:numId w:val="13"/>
        </w:numPr>
        <w:spacing w:before="0" w:line="240" w:lineRule="auto"/>
        <w:ind w:left="360"/>
      </w:pPr>
      <w:r>
        <w:t>This lesson covers how to record partner investments in the form of cash and other types of contributions.  You will also record withdrawals for each partner.</w:t>
      </w:r>
    </w:p>
    <w:p w:rsidR="0076413E" w:rsidRDefault="0076413E" w:rsidP="007601FC">
      <w:pPr>
        <w:pStyle w:val="BodyText"/>
        <w:numPr>
          <w:ilvl w:val="0"/>
          <w:numId w:val="13"/>
        </w:numPr>
        <w:spacing w:before="0" w:line="240" w:lineRule="auto"/>
        <w:ind w:left="360"/>
      </w:pPr>
      <w:r>
        <w:t>A partnership agreement is not required by law, but is a good idea to avoid misunderstandings and conflicts in the future.</w:t>
      </w:r>
    </w:p>
    <w:p w:rsidR="00DA40DC" w:rsidRDefault="00DA40DC" w:rsidP="007601FC">
      <w:pPr>
        <w:pStyle w:val="BodyText"/>
        <w:numPr>
          <w:ilvl w:val="0"/>
          <w:numId w:val="13"/>
        </w:numPr>
        <w:spacing w:before="0" w:line="240" w:lineRule="auto"/>
        <w:ind w:left="360"/>
      </w:pPr>
      <w:r>
        <w:t>An investment by the owner results in an increase in capital and an increase in an asset account.</w:t>
      </w:r>
    </w:p>
    <w:p w:rsidR="00DA40DC" w:rsidRDefault="00DA40DC" w:rsidP="007601FC">
      <w:pPr>
        <w:pStyle w:val="BodyText"/>
        <w:numPr>
          <w:ilvl w:val="0"/>
          <w:numId w:val="13"/>
        </w:numPr>
        <w:spacing w:before="0" w:line="240" w:lineRule="auto"/>
        <w:ind w:left="360"/>
      </w:pPr>
      <w:r>
        <w:t>Supplies withdrawn by a partner affects the drawing account in the same way as a cash withdrawal by a partner.</w:t>
      </w:r>
    </w:p>
    <w:p w:rsidR="00DA40DC" w:rsidRDefault="00DA40DC" w:rsidP="00DA40DC">
      <w:pPr>
        <w:pStyle w:val="BodyText"/>
        <w:spacing w:before="0" w:line="240" w:lineRule="auto"/>
        <w:ind w:left="360"/>
      </w:pPr>
    </w:p>
    <w:p w:rsidR="00045965" w:rsidRPr="00045965" w:rsidRDefault="00045965" w:rsidP="00045965">
      <w:pPr>
        <w:pStyle w:val="BodyText"/>
        <w:spacing w:before="0" w:line="240" w:lineRule="auto"/>
        <w:ind w:left="0"/>
        <w:rPr>
          <w:i/>
        </w:rPr>
      </w:pPr>
      <w:r>
        <w:rPr>
          <w:b/>
        </w:rPr>
        <w:t xml:space="preserve">Reading Guide </w:t>
      </w:r>
      <w:r w:rsidRPr="00045965">
        <w:rPr>
          <w:i/>
        </w:rPr>
        <w:t>(Please key your answer</w:t>
      </w:r>
      <w:r w:rsidR="00AC35CD">
        <w:rPr>
          <w:i/>
        </w:rPr>
        <w:t>s</w:t>
      </w:r>
      <w:r w:rsidRPr="00045965">
        <w:rPr>
          <w:i/>
        </w:rPr>
        <w:t xml:space="preserve"> to the following questions.)</w:t>
      </w:r>
    </w:p>
    <w:p w:rsidR="00576805" w:rsidRDefault="00576805" w:rsidP="00FB25F8">
      <w:pPr>
        <w:pStyle w:val="BodyText"/>
        <w:numPr>
          <w:ilvl w:val="0"/>
          <w:numId w:val="14"/>
        </w:numPr>
        <w:ind w:left="360"/>
      </w:pPr>
      <w:r>
        <w:t>Please complete the following table</w:t>
      </w:r>
      <w:r w:rsidR="0076413E">
        <w:t xml:space="preserve"> by listing at least one advantage and disadvantage for each type of business organization</w:t>
      </w:r>
      <w: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3240"/>
        <w:gridCol w:w="4043"/>
      </w:tblGrid>
      <w:tr w:rsidR="0076413E" w:rsidTr="0076413E">
        <w:tc>
          <w:tcPr>
            <w:tcW w:w="2538" w:type="dxa"/>
          </w:tcPr>
          <w:p w:rsidR="0076413E" w:rsidRPr="0076413E" w:rsidRDefault="0076413E" w:rsidP="0076413E">
            <w:pPr>
              <w:pStyle w:val="BodyText"/>
              <w:ind w:left="0"/>
              <w:rPr>
                <w:b/>
              </w:rPr>
            </w:pPr>
            <w:r w:rsidRPr="0076413E">
              <w:rPr>
                <w:b/>
              </w:rPr>
              <w:t>Form</w:t>
            </w:r>
          </w:p>
        </w:tc>
        <w:tc>
          <w:tcPr>
            <w:tcW w:w="3240" w:type="dxa"/>
          </w:tcPr>
          <w:p w:rsidR="0076413E" w:rsidRPr="0076413E" w:rsidRDefault="0076413E" w:rsidP="0076413E">
            <w:pPr>
              <w:pStyle w:val="BodyText"/>
              <w:ind w:left="0"/>
              <w:rPr>
                <w:b/>
              </w:rPr>
            </w:pPr>
            <w:r w:rsidRPr="0076413E">
              <w:rPr>
                <w:b/>
              </w:rPr>
              <w:t>Advantage</w:t>
            </w:r>
          </w:p>
        </w:tc>
        <w:tc>
          <w:tcPr>
            <w:tcW w:w="4043" w:type="dxa"/>
          </w:tcPr>
          <w:p w:rsidR="0076413E" w:rsidRPr="0076413E" w:rsidRDefault="0076413E" w:rsidP="0076413E">
            <w:pPr>
              <w:pStyle w:val="BodyText"/>
              <w:ind w:left="0"/>
              <w:rPr>
                <w:b/>
              </w:rPr>
            </w:pPr>
            <w:r w:rsidRPr="0076413E">
              <w:rPr>
                <w:b/>
              </w:rPr>
              <w:t>Disadvantage</w:t>
            </w:r>
          </w:p>
        </w:tc>
      </w:tr>
      <w:tr w:rsidR="0076413E" w:rsidTr="0076413E">
        <w:tc>
          <w:tcPr>
            <w:tcW w:w="2538" w:type="dxa"/>
          </w:tcPr>
          <w:p w:rsidR="0076413E" w:rsidRDefault="0076413E" w:rsidP="0076413E">
            <w:pPr>
              <w:pStyle w:val="BodyText"/>
              <w:ind w:left="0"/>
            </w:pPr>
            <w:r>
              <w:t>Sole Proprietorship</w:t>
            </w:r>
          </w:p>
        </w:tc>
        <w:tc>
          <w:tcPr>
            <w:tcW w:w="3240" w:type="dxa"/>
          </w:tcPr>
          <w:p w:rsidR="0076413E" w:rsidRDefault="0076413E" w:rsidP="0076413E">
            <w:pPr>
              <w:pStyle w:val="BodyText"/>
              <w:ind w:left="0"/>
            </w:pPr>
          </w:p>
        </w:tc>
        <w:tc>
          <w:tcPr>
            <w:tcW w:w="4043" w:type="dxa"/>
          </w:tcPr>
          <w:p w:rsidR="0076413E" w:rsidRDefault="0076413E" w:rsidP="0076413E">
            <w:pPr>
              <w:pStyle w:val="BodyText"/>
              <w:ind w:left="0"/>
            </w:pPr>
          </w:p>
        </w:tc>
      </w:tr>
      <w:tr w:rsidR="0076413E" w:rsidTr="0076413E">
        <w:tc>
          <w:tcPr>
            <w:tcW w:w="2538" w:type="dxa"/>
          </w:tcPr>
          <w:p w:rsidR="0076413E" w:rsidRDefault="0076413E" w:rsidP="0076413E">
            <w:pPr>
              <w:pStyle w:val="BodyText"/>
              <w:ind w:left="0"/>
            </w:pPr>
            <w:r>
              <w:t>Partnership</w:t>
            </w:r>
          </w:p>
        </w:tc>
        <w:tc>
          <w:tcPr>
            <w:tcW w:w="3240" w:type="dxa"/>
          </w:tcPr>
          <w:p w:rsidR="0076413E" w:rsidRDefault="0076413E" w:rsidP="0076413E">
            <w:pPr>
              <w:pStyle w:val="BodyText"/>
              <w:ind w:left="0"/>
            </w:pPr>
          </w:p>
        </w:tc>
        <w:tc>
          <w:tcPr>
            <w:tcW w:w="4043" w:type="dxa"/>
          </w:tcPr>
          <w:p w:rsidR="0076413E" w:rsidRDefault="0076413E" w:rsidP="0076413E">
            <w:pPr>
              <w:pStyle w:val="BodyText"/>
              <w:ind w:left="0"/>
            </w:pPr>
          </w:p>
        </w:tc>
      </w:tr>
      <w:tr w:rsidR="0076413E" w:rsidTr="0076413E">
        <w:tc>
          <w:tcPr>
            <w:tcW w:w="2538" w:type="dxa"/>
          </w:tcPr>
          <w:p w:rsidR="0076413E" w:rsidRDefault="0076413E" w:rsidP="0076413E">
            <w:pPr>
              <w:pStyle w:val="BodyText"/>
              <w:ind w:left="0"/>
            </w:pPr>
            <w:r>
              <w:t>Corporation</w:t>
            </w:r>
          </w:p>
        </w:tc>
        <w:tc>
          <w:tcPr>
            <w:tcW w:w="3240" w:type="dxa"/>
          </w:tcPr>
          <w:p w:rsidR="0076413E" w:rsidRDefault="0076413E" w:rsidP="0076413E">
            <w:pPr>
              <w:pStyle w:val="BodyText"/>
              <w:ind w:left="0"/>
            </w:pPr>
          </w:p>
        </w:tc>
        <w:tc>
          <w:tcPr>
            <w:tcW w:w="4043" w:type="dxa"/>
          </w:tcPr>
          <w:p w:rsidR="0076413E" w:rsidRDefault="0076413E" w:rsidP="0076413E">
            <w:pPr>
              <w:pStyle w:val="BodyText"/>
              <w:ind w:left="0"/>
            </w:pPr>
          </w:p>
        </w:tc>
      </w:tr>
    </w:tbl>
    <w:p w:rsidR="0076413E" w:rsidRDefault="0076413E" w:rsidP="00FB25F8">
      <w:pPr>
        <w:pStyle w:val="BodyText"/>
        <w:numPr>
          <w:ilvl w:val="0"/>
          <w:numId w:val="14"/>
        </w:numPr>
        <w:ind w:left="360"/>
      </w:pPr>
      <w:r>
        <w:t xml:space="preserve">In the partnership agreement shown on page 723, why is </w:t>
      </w:r>
      <w:r w:rsidR="00DA40DC">
        <w:t>the third line</w:t>
      </w:r>
      <w:r>
        <w:t xml:space="preserve"> item</w:t>
      </w:r>
      <w:r w:rsidR="00DA40DC">
        <w:t xml:space="preserve">, part (C), </w:t>
      </w:r>
      <w:r>
        <w:t>important?</w:t>
      </w:r>
    </w:p>
    <w:p w:rsidR="00E27897" w:rsidRDefault="00E27897" w:rsidP="00E27897">
      <w:pPr>
        <w:pStyle w:val="BodyText"/>
        <w:ind w:left="0"/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3240"/>
        <w:gridCol w:w="3600"/>
        <w:gridCol w:w="3060"/>
      </w:tblGrid>
      <w:tr w:rsidR="00A57D63" w:rsidTr="00AC35CD">
        <w:trPr>
          <w:jc w:val="center"/>
        </w:trPr>
        <w:tc>
          <w:tcPr>
            <w:tcW w:w="3240" w:type="dxa"/>
          </w:tcPr>
          <w:p w:rsidR="00A57D63" w:rsidRPr="00D06831" w:rsidRDefault="00E27897" w:rsidP="00DA40DC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DA40DC">
              <w:rPr>
                <w:b/>
              </w:rPr>
              <w:t>3</w:t>
            </w:r>
            <w:r w:rsidR="00D06831" w:rsidRPr="00D06831">
              <w:rPr>
                <w:b/>
              </w:rPr>
              <w:t>-1 Sample Transactions</w:t>
            </w:r>
          </w:p>
        </w:tc>
        <w:tc>
          <w:tcPr>
            <w:tcW w:w="3600" w:type="dxa"/>
          </w:tcPr>
          <w:p w:rsidR="00A57D63" w:rsidRPr="00D06831" w:rsidRDefault="00A57D63" w:rsidP="00977EF9">
            <w:pPr>
              <w:pStyle w:val="BodyText"/>
              <w:ind w:left="0"/>
              <w:rPr>
                <w:b/>
              </w:rPr>
            </w:pPr>
            <w:r w:rsidRPr="00D06831">
              <w:rPr>
                <w:b/>
              </w:rPr>
              <w:t>Account(s) Debited</w:t>
            </w:r>
          </w:p>
        </w:tc>
        <w:tc>
          <w:tcPr>
            <w:tcW w:w="3060" w:type="dxa"/>
          </w:tcPr>
          <w:p w:rsidR="00A57D63" w:rsidRPr="00D06831" w:rsidRDefault="00A57D63" w:rsidP="00977EF9">
            <w:pPr>
              <w:pStyle w:val="BodyText"/>
              <w:ind w:left="0"/>
              <w:rPr>
                <w:b/>
              </w:rPr>
            </w:pPr>
            <w:r w:rsidRPr="00D06831">
              <w:rPr>
                <w:b/>
              </w:rPr>
              <w:t>Account(s) Credited</w:t>
            </w:r>
          </w:p>
        </w:tc>
      </w:tr>
      <w:tr w:rsidR="00A57D63" w:rsidTr="00AC35CD">
        <w:trPr>
          <w:jc w:val="center"/>
        </w:trPr>
        <w:tc>
          <w:tcPr>
            <w:tcW w:w="3240" w:type="dxa"/>
          </w:tcPr>
          <w:p w:rsidR="00A57D63" w:rsidRDefault="00DA40DC" w:rsidP="00B968F2">
            <w:pPr>
              <w:pStyle w:val="BodyText"/>
              <w:ind w:left="0"/>
              <w:jc w:val="left"/>
            </w:pPr>
            <w:r>
              <w:t>Received cash from partner as an initial investment</w:t>
            </w:r>
          </w:p>
        </w:tc>
        <w:tc>
          <w:tcPr>
            <w:tcW w:w="3600" w:type="dxa"/>
          </w:tcPr>
          <w:p w:rsidR="00A57D63" w:rsidRDefault="00A57D63" w:rsidP="00B968F2">
            <w:pPr>
              <w:pStyle w:val="BodyText"/>
              <w:ind w:left="0"/>
              <w:jc w:val="left"/>
            </w:pPr>
          </w:p>
        </w:tc>
        <w:tc>
          <w:tcPr>
            <w:tcW w:w="3060" w:type="dxa"/>
          </w:tcPr>
          <w:p w:rsidR="00A57D63" w:rsidRDefault="00A57D63" w:rsidP="00B968F2">
            <w:pPr>
              <w:pStyle w:val="BodyText"/>
              <w:ind w:left="0"/>
              <w:jc w:val="left"/>
            </w:pPr>
          </w:p>
        </w:tc>
      </w:tr>
      <w:tr w:rsidR="00A57D63" w:rsidTr="00AC35CD">
        <w:trPr>
          <w:jc w:val="center"/>
        </w:trPr>
        <w:tc>
          <w:tcPr>
            <w:tcW w:w="3240" w:type="dxa"/>
          </w:tcPr>
          <w:p w:rsidR="00A57D63" w:rsidRDefault="00DA40DC" w:rsidP="00B968F2">
            <w:pPr>
              <w:pStyle w:val="BodyText"/>
              <w:ind w:left="0"/>
              <w:jc w:val="left"/>
            </w:pPr>
            <w:r>
              <w:lastRenderedPageBreak/>
              <w:t xml:space="preserve">Partner withdrew cash </w:t>
            </w:r>
          </w:p>
        </w:tc>
        <w:tc>
          <w:tcPr>
            <w:tcW w:w="3600" w:type="dxa"/>
          </w:tcPr>
          <w:p w:rsidR="00A57D63" w:rsidRDefault="00A57D63" w:rsidP="00B968F2">
            <w:pPr>
              <w:pStyle w:val="BodyText"/>
              <w:ind w:left="0"/>
              <w:jc w:val="left"/>
            </w:pPr>
          </w:p>
        </w:tc>
        <w:tc>
          <w:tcPr>
            <w:tcW w:w="3060" w:type="dxa"/>
          </w:tcPr>
          <w:p w:rsidR="00A57D63" w:rsidRDefault="00A57D63" w:rsidP="00B968F2">
            <w:pPr>
              <w:pStyle w:val="BodyText"/>
              <w:ind w:left="0"/>
              <w:jc w:val="left"/>
            </w:pPr>
          </w:p>
        </w:tc>
      </w:tr>
      <w:tr w:rsidR="00A57D63" w:rsidTr="00AC35CD">
        <w:trPr>
          <w:jc w:val="center"/>
        </w:trPr>
        <w:tc>
          <w:tcPr>
            <w:tcW w:w="3240" w:type="dxa"/>
          </w:tcPr>
          <w:p w:rsidR="00A57D63" w:rsidRDefault="00DA40DC" w:rsidP="00E27897">
            <w:pPr>
              <w:pStyle w:val="BodyText"/>
              <w:ind w:left="0"/>
              <w:jc w:val="left"/>
            </w:pPr>
            <w:r>
              <w:t>Partner withdrew supplies</w:t>
            </w:r>
          </w:p>
        </w:tc>
        <w:tc>
          <w:tcPr>
            <w:tcW w:w="3600" w:type="dxa"/>
          </w:tcPr>
          <w:p w:rsidR="00BA4966" w:rsidRDefault="00BA4966" w:rsidP="00B968F2">
            <w:pPr>
              <w:pStyle w:val="BodyText"/>
              <w:ind w:left="0"/>
              <w:jc w:val="left"/>
            </w:pPr>
          </w:p>
        </w:tc>
        <w:tc>
          <w:tcPr>
            <w:tcW w:w="3060" w:type="dxa"/>
          </w:tcPr>
          <w:p w:rsidR="00A57D63" w:rsidRDefault="00A57D63" w:rsidP="00B968F2">
            <w:pPr>
              <w:pStyle w:val="BodyText"/>
              <w:ind w:left="0"/>
              <w:jc w:val="left"/>
            </w:pPr>
          </w:p>
        </w:tc>
      </w:tr>
    </w:tbl>
    <w:p w:rsidR="00977EF9" w:rsidRDefault="00977EF9" w:rsidP="00045965">
      <w:pPr>
        <w:pStyle w:val="BodyText"/>
        <w:jc w:val="left"/>
      </w:pPr>
    </w:p>
    <w:p w:rsidR="00A57D63" w:rsidRPr="00D06831" w:rsidRDefault="00A57D63" w:rsidP="0004596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720"/>
        <w:jc w:val="left"/>
        <w:rPr>
          <w:b/>
        </w:rPr>
      </w:pPr>
      <w:r w:rsidRPr="00D06831">
        <w:rPr>
          <w:b/>
        </w:rPr>
        <w:t xml:space="preserve">Lesson </w:t>
      </w:r>
      <w:r w:rsidR="009C33D8">
        <w:rPr>
          <w:b/>
        </w:rPr>
        <w:t>2</w:t>
      </w:r>
      <w:r w:rsidR="00DA40DC">
        <w:rPr>
          <w:b/>
        </w:rPr>
        <w:t>3</w:t>
      </w:r>
      <w:r w:rsidRPr="00D06831">
        <w:rPr>
          <w:b/>
        </w:rPr>
        <w:t xml:space="preserve">-2 </w:t>
      </w:r>
      <w:r w:rsidR="00BA4966" w:rsidRPr="00D06831">
        <w:rPr>
          <w:b/>
        </w:rPr>
        <w:t xml:space="preserve">– </w:t>
      </w:r>
      <w:r w:rsidR="00DA40DC">
        <w:rPr>
          <w:b/>
        </w:rPr>
        <w:t>Distribution of Net Income and Owners’ Equity Statements</w:t>
      </w:r>
      <w:r w:rsidR="0042449B">
        <w:rPr>
          <w:b/>
        </w:rPr>
        <w:t xml:space="preserve"> </w:t>
      </w:r>
      <w:r w:rsidRPr="00D06831">
        <w:rPr>
          <w:b/>
        </w:rPr>
        <w:t xml:space="preserve">(Page </w:t>
      </w:r>
      <w:r w:rsidR="00DA40DC">
        <w:rPr>
          <w:b/>
        </w:rPr>
        <w:t>728</w:t>
      </w:r>
      <w:r w:rsidRPr="00D06831">
        <w:rPr>
          <w:b/>
        </w:rPr>
        <w:t>)</w:t>
      </w:r>
    </w:p>
    <w:p w:rsidR="00A57D63" w:rsidRPr="00E30CC7" w:rsidRDefault="00A57D63" w:rsidP="00045965">
      <w:pPr>
        <w:pStyle w:val="BodyText"/>
        <w:ind w:left="360" w:hanging="360"/>
        <w:jc w:val="left"/>
        <w:rPr>
          <w:b/>
        </w:rPr>
      </w:pPr>
      <w:r w:rsidRPr="00E30CC7">
        <w:rPr>
          <w:b/>
        </w:rPr>
        <w:t xml:space="preserve">Bridge:  </w:t>
      </w:r>
    </w:p>
    <w:p w:rsidR="00722964" w:rsidRPr="00E6732F" w:rsidRDefault="00E6732F" w:rsidP="00EC5A9E">
      <w:pPr>
        <w:pStyle w:val="BodyText"/>
        <w:numPr>
          <w:ilvl w:val="0"/>
          <w:numId w:val="13"/>
        </w:numPr>
        <w:spacing w:before="0" w:line="240" w:lineRule="auto"/>
        <w:ind w:left="360"/>
        <w:jc w:val="left"/>
        <w:rPr>
          <w:b/>
        </w:rPr>
      </w:pPr>
      <w:r>
        <w:t xml:space="preserve">So you and your partner make money!  Who gets what?  Distribution of the net income is divided in accordance with the partnership agreement.  </w:t>
      </w:r>
    </w:p>
    <w:p w:rsidR="00E6732F" w:rsidRPr="00E6732F" w:rsidRDefault="00E6732F" w:rsidP="00EC5A9E">
      <w:pPr>
        <w:pStyle w:val="BodyText"/>
        <w:numPr>
          <w:ilvl w:val="0"/>
          <w:numId w:val="13"/>
        </w:numPr>
        <w:spacing w:before="0" w:line="240" w:lineRule="auto"/>
        <w:ind w:left="360"/>
        <w:jc w:val="left"/>
        <w:rPr>
          <w:b/>
        </w:rPr>
      </w:pPr>
      <w:r>
        <w:t>The actual distribution of the next income is shown on a separate statement called the Distribution of Net Income Statement.</w:t>
      </w:r>
    </w:p>
    <w:p w:rsidR="00E6732F" w:rsidRPr="00E6732F" w:rsidRDefault="00E6732F" w:rsidP="00EC5A9E">
      <w:pPr>
        <w:pStyle w:val="BodyText"/>
        <w:numPr>
          <w:ilvl w:val="0"/>
          <w:numId w:val="13"/>
        </w:numPr>
        <w:spacing w:before="0" w:line="240" w:lineRule="auto"/>
        <w:ind w:left="360"/>
        <w:jc w:val="left"/>
        <w:rPr>
          <w:b/>
        </w:rPr>
      </w:pPr>
      <w:r>
        <w:t>Equity represents the owner’s share of the business.</w:t>
      </w:r>
    </w:p>
    <w:p w:rsidR="00E6732F" w:rsidRPr="00F21029" w:rsidRDefault="00E6732F" w:rsidP="00EC5A9E">
      <w:pPr>
        <w:pStyle w:val="BodyText"/>
        <w:numPr>
          <w:ilvl w:val="0"/>
          <w:numId w:val="13"/>
        </w:numPr>
        <w:spacing w:before="0" w:line="240" w:lineRule="auto"/>
        <w:ind w:left="360"/>
        <w:jc w:val="left"/>
        <w:rPr>
          <w:b/>
        </w:rPr>
      </w:pPr>
      <w:r>
        <w:t>A successful business should continue to grow and owners’ equity should also continue to grow.  Therefore, it is important that owners know how their equity changed during the year.</w:t>
      </w:r>
    </w:p>
    <w:p w:rsidR="00F21029" w:rsidRPr="00E6732F" w:rsidRDefault="00F21029" w:rsidP="00EC5A9E">
      <w:pPr>
        <w:pStyle w:val="BodyText"/>
        <w:numPr>
          <w:ilvl w:val="0"/>
          <w:numId w:val="13"/>
        </w:numPr>
        <w:spacing w:before="0" w:line="240" w:lineRule="auto"/>
        <w:ind w:left="360"/>
        <w:jc w:val="left"/>
        <w:rPr>
          <w:b/>
        </w:rPr>
      </w:pPr>
      <w:r>
        <w:t>The only difference between a balance sheet for a proprietorship and a partnership is the Equity section, which lists the capital for each partner.</w:t>
      </w:r>
    </w:p>
    <w:p w:rsidR="00E6732F" w:rsidRPr="00E6732F" w:rsidRDefault="00E6732F" w:rsidP="00E6732F">
      <w:pPr>
        <w:pStyle w:val="BodyText"/>
        <w:spacing w:before="0" w:line="240" w:lineRule="auto"/>
        <w:ind w:left="360"/>
        <w:jc w:val="left"/>
        <w:rPr>
          <w:b/>
        </w:rPr>
      </w:pPr>
    </w:p>
    <w:p w:rsidR="00A57D63" w:rsidRPr="00045965" w:rsidRDefault="0036687A" w:rsidP="00045965">
      <w:pPr>
        <w:pStyle w:val="BodyText"/>
        <w:spacing w:before="0" w:line="240" w:lineRule="auto"/>
        <w:ind w:left="360" w:hanging="360"/>
        <w:rPr>
          <w:i/>
        </w:rPr>
      </w:pPr>
      <w:r>
        <w:rPr>
          <w:b/>
        </w:rPr>
        <w:t>R</w:t>
      </w:r>
      <w:r w:rsidR="00045965">
        <w:rPr>
          <w:b/>
        </w:rPr>
        <w:t xml:space="preserve">eading Guide </w:t>
      </w:r>
      <w:r w:rsidR="00045965" w:rsidRPr="00045965">
        <w:rPr>
          <w:i/>
        </w:rPr>
        <w:t>(Please key your answer</w:t>
      </w:r>
      <w:r w:rsidR="00AC35CD">
        <w:rPr>
          <w:i/>
        </w:rPr>
        <w:t>s</w:t>
      </w:r>
      <w:r w:rsidR="00045965" w:rsidRPr="00045965">
        <w:rPr>
          <w:i/>
        </w:rPr>
        <w:t xml:space="preserve"> to the following questions.)</w:t>
      </w:r>
    </w:p>
    <w:p w:rsidR="00531CF5" w:rsidRDefault="00E6732F" w:rsidP="00045965">
      <w:pPr>
        <w:pStyle w:val="BodyText"/>
        <w:numPr>
          <w:ilvl w:val="0"/>
          <w:numId w:val="14"/>
        </w:numPr>
        <w:ind w:left="360"/>
      </w:pPr>
      <w:r>
        <w:t>The partnership income may be divided other than equally.  Please explain why.</w:t>
      </w:r>
    </w:p>
    <w:p w:rsidR="00E6732F" w:rsidRDefault="00E6732F" w:rsidP="00045965">
      <w:pPr>
        <w:pStyle w:val="BodyText"/>
        <w:numPr>
          <w:ilvl w:val="0"/>
          <w:numId w:val="14"/>
        </w:numPr>
        <w:ind w:left="360"/>
      </w:pPr>
      <w:r>
        <w:t>What are the three factors that can change owner’s equity?</w:t>
      </w:r>
    </w:p>
    <w:p w:rsidR="00A57D63" w:rsidRDefault="006627ED" w:rsidP="00045965">
      <w:pPr>
        <w:pStyle w:val="BodyText"/>
        <w:numPr>
          <w:ilvl w:val="0"/>
          <w:numId w:val="14"/>
        </w:numPr>
        <w:ind w:left="360"/>
      </w:pPr>
      <w:r>
        <w:t>The Stockholders’ Equity section has been expanded.  What has been added?</w:t>
      </w:r>
    </w:p>
    <w:p w:rsidR="00E6732F" w:rsidRDefault="00F21029" w:rsidP="00045965">
      <w:pPr>
        <w:pStyle w:val="BodyText"/>
        <w:numPr>
          <w:ilvl w:val="0"/>
          <w:numId w:val="14"/>
        </w:numPr>
        <w:ind w:left="360"/>
      </w:pPr>
      <w:r>
        <w:t>Where does the information needed to prepare an owners’ equity statement come from?</w:t>
      </w:r>
    </w:p>
    <w:p w:rsidR="00F21029" w:rsidRDefault="00F21029" w:rsidP="00045965">
      <w:pPr>
        <w:pStyle w:val="BodyText"/>
        <w:numPr>
          <w:ilvl w:val="0"/>
          <w:numId w:val="14"/>
        </w:numPr>
        <w:ind w:left="360"/>
      </w:pPr>
      <w:r>
        <w:t>When you are preparing the Owners’ Equity Statement, where can you find if the owner’s made any additional investments during a fiscal period?</w:t>
      </w:r>
    </w:p>
    <w:p w:rsidR="00A57D63" w:rsidRPr="00D06831" w:rsidRDefault="00A57D63" w:rsidP="00BA4966">
      <w:pPr>
        <w:pStyle w:val="BodyText"/>
        <w:jc w:val="left"/>
        <w:rPr>
          <w:b/>
        </w:rPr>
      </w:pPr>
    </w:p>
    <w:p w:rsidR="00BA4966" w:rsidRPr="00D06831" w:rsidRDefault="00BA4966" w:rsidP="0004596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b/>
        </w:rPr>
      </w:pPr>
      <w:r w:rsidRPr="00D06831">
        <w:rPr>
          <w:b/>
        </w:rPr>
        <w:t xml:space="preserve">Lesson </w:t>
      </w:r>
      <w:r w:rsidR="006627ED">
        <w:rPr>
          <w:b/>
        </w:rPr>
        <w:t>2</w:t>
      </w:r>
      <w:r w:rsidR="00F21029">
        <w:rPr>
          <w:b/>
        </w:rPr>
        <w:t>3</w:t>
      </w:r>
      <w:r w:rsidRPr="00D06831">
        <w:rPr>
          <w:b/>
        </w:rPr>
        <w:t xml:space="preserve">-3 – </w:t>
      </w:r>
      <w:r w:rsidR="00F21029">
        <w:rPr>
          <w:b/>
        </w:rPr>
        <w:t>Dissolving a Partnership</w:t>
      </w:r>
      <w:r w:rsidRPr="00D06831">
        <w:rPr>
          <w:b/>
        </w:rPr>
        <w:t xml:space="preserve"> (Page </w:t>
      </w:r>
      <w:r w:rsidR="00F21029">
        <w:rPr>
          <w:b/>
        </w:rPr>
        <w:t>735</w:t>
      </w:r>
      <w:r w:rsidRPr="00D06831">
        <w:rPr>
          <w:b/>
        </w:rPr>
        <w:t>)</w:t>
      </w:r>
    </w:p>
    <w:p w:rsidR="00BA4966" w:rsidRPr="00E30CC7" w:rsidRDefault="00BA4966" w:rsidP="00045965">
      <w:pPr>
        <w:pStyle w:val="BodyText"/>
        <w:ind w:left="0"/>
        <w:rPr>
          <w:b/>
        </w:rPr>
      </w:pPr>
      <w:r w:rsidRPr="00E30CC7">
        <w:rPr>
          <w:b/>
        </w:rPr>
        <w:t xml:space="preserve">Bridge:  </w:t>
      </w:r>
    </w:p>
    <w:p w:rsidR="00F21029" w:rsidRDefault="00F21029" w:rsidP="00045965">
      <w:pPr>
        <w:pStyle w:val="BodyText"/>
        <w:numPr>
          <w:ilvl w:val="0"/>
          <w:numId w:val="13"/>
        </w:numPr>
        <w:spacing w:before="0" w:line="240" w:lineRule="auto"/>
        <w:ind w:left="450"/>
      </w:pPr>
      <w:r>
        <w:t xml:space="preserve">When partners decide to quit operating a business, the partnership must be liquidated. </w:t>
      </w:r>
    </w:p>
    <w:p w:rsidR="00AB60DC" w:rsidRDefault="00104F7A" w:rsidP="00C820FD">
      <w:pPr>
        <w:pStyle w:val="BodyText"/>
        <w:numPr>
          <w:ilvl w:val="0"/>
          <w:numId w:val="13"/>
        </w:numPr>
        <w:spacing w:before="0" w:line="240" w:lineRule="auto"/>
        <w:ind w:left="450"/>
      </w:pPr>
      <w:r>
        <w:t>When a partnership is liquidated, the following step are taken:</w:t>
      </w:r>
    </w:p>
    <w:p w:rsidR="00F21029" w:rsidRDefault="00F21029" w:rsidP="00104F7A">
      <w:pPr>
        <w:pStyle w:val="BodyText"/>
        <w:numPr>
          <w:ilvl w:val="1"/>
          <w:numId w:val="13"/>
        </w:numPr>
        <w:spacing w:before="0" w:line="240" w:lineRule="auto"/>
        <w:ind w:left="810"/>
      </w:pPr>
      <w:r>
        <w:t>Sell noncash assets</w:t>
      </w:r>
    </w:p>
    <w:p w:rsidR="00F21029" w:rsidRDefault="00F21029" w:rsidP="00104F7A">
      <w:pPr>
        <w:pStyle w:val="BodyText"/>
        <w:numPr>
          <w:ilvl w:val="1"/>
          <w:numId w:val="13"/>
        </w:numPr>
        <w:spacing w:before="0" w:line="240" w:lineRule="auto"/>
        <w:ind w:left="810"/>
      </w:pPr>
      <w:r>
        <w:t>Pay all liabilities</w:t>
      </w:r>
    </w:p>
    <w:p w:rsidR="00F21029" w:rsidRDefault="00F21029" w:rsidP="00104F7A">
      <w:pPr>
        <w:pStyle w:val="BodyText"/>
        <w:numPr>
          <w:ilvl w:val="1"/>
          <w:numId w:val="13"/>
        </w:numPr>
        <w:spacing w:before="0" w:line="240" w:lineRule="auto"/>
        <w:ind w:left="810"/>
      </w:pPr>
      <w:r>
        <w:t>Distribute remaining cash to partnership according to the partnership agreement</w:t>
      </w:r>
    </w:p>
    <w:p w:rsidR="00104F7A" w:rsidRDefault="00104F7A" w:rsidP="00104F7A">
      <w:pPr>
        <w:pStyle w:val="BodyText"/>
        <w:numPr>
          <w:ilvl w:val="0"/>
          <w:numId w:val="13"/>
        </w:numPr>
        <w:spacing w:before="0" w:line="240" w:lineRule="auto"/>
        <w:ind w:left="450"/>
      </w:pPr>
      <w:r>
        <w:t>Sometimes during liquidation, the sale of an asset brings in less cash than the recorded book value.</w:t>
      </w:r>
      <w:r w:rsidR="0093389C">
        <w:t xml:space="preserve"> An account named, Loss on Realization, is added to the Other Expenses section of the chart of accounts. </w:t>
      </w:r>
    </w:p>
    <w:p w:rsidR="00BA4966" w:rsidRDefault="00BA4966" w:rsidP="00BA4966">
      <w:pPr>
        <w:pStyle w:val="BodyText"/>
        <w:spacing w:before="0" w:line="240" w:lineRule="auto"/>
      </w:pPr>
    </w:p>
    <w:p w:rsidR="00045965" w:rsidRPr="00045965" w:rsidRDefault="00045965" w:rsidP="00045965">
      <w:pPr>
        <w:pStyle w:val="BodyText"/>
        <w:spacing w:before="0" w:line="240" w:lineRule="auto"/>
        <w:ind w:left="360" w:hanging="360"/>
        <w:rPr>
          <w:i/>
        </w:rPr>
      </w:pPr>
      <w:r>
        <w:rPr>
          <w:b/>
        </w:rPr>
        <w:t xml:space="preserve">Reading Guide </w:t>
      </w:r>
      <w:r w:rsidRPr="00045965">
        <w:rPr>
          <w:i/>
        </w:rPr>
        <w:t>(Please key your answer</w:t>
      </w:r>
      <w:r w:rsidR="00AC35CD">
        <w:rPr>
          <w:i/>
        </w:rPr>
        <w:t>s</w:t>
      </w:r>
      <w:r w:rsidRPr="00045965">
        <w:rPr>
          <w:i/>
        </w:rPr>
        <w:t xml:space="preserve"> to the following questions.)</w:t>
      </w:r>
    </w:p>
    <w:p w:rsidR="00E30CC7" w:rsidRDefault="00F21029" w:rsidP="00045965">
      <w:pPr>
        <w:pStyle w:val="BodyText"/>
        <w:numPr>
          <w:ilvl w:val="0"/>
          <w:numId w:val="14"/>
        </w:numPr>
        <w:ind w:left="360"/>
      </w:pPr>
      <w:r>
        <w:t>What is liquidation of a partnership?</w:t>
      </w:r>
    </w:p>
    <w:p w:rsidR="00F21029" w:rsidRDefault="00F21029" w:rsidP="00045965">
      <w:pPr>
        <w:pStyle w:val="BodyText"/>
        <w:numPr>
          <w:ilvl w:val="0"/>
          <w:numId w:val="14"/>
        </w:numPr>
        <w:ind w:left="360"/>
      </w:pPr>
      <w:r>
        <w:t>What is realization?</w:t>
      </w:r>
    </w:p>
    <w:p w:rsidR="00F21029" w:rsidRDefault="00104F7A" w:rsidP="00045965">
      <w:pPr>
        <w:pStyle w:val="BodyText"/>
        <w:numPr>
          <w:ilvl w:val="0"/>
          <w:numId w:val="14"/>
        </w:numPr>
        <w:ind w:left="360"/>
      </w:pPr>
      <w:r>
        <w:t>What is involved when calculating the gain on realization?</w:t>
      </w:r>
    </w:p>
    <w:p w:rsidR="0093389C" w:rsidRDefault="0093389C" w:rsidP="00045965">
      <w:pPr>
        <w:pStyle w:val="BodyText"/>
        <w:numPr>
          <w:ilvl w:val="0"/>
          <w:numId w:val="14"/>
        </w:numPr>
        <w:ind w:left="360"/>
      </w:pPr>
      <w:r>
        <w:lastRenderedPageBreak/>
        <w:t>What is done with the balance in the Gain on Realization account?</w:t>
      </w:r>
    </w:p>
    <w:p w:rsidR="0093389C" w:rsidRDefault="0093389C" w:rsidP="00045965">
      <w:pPr>
        <w:pStyle w:val="BodyText"/>
        <w:numPr>
          <w:ilvl w:val="0"/>
          <w:numId w:val="14"/>
        </w:numPr>
        <w:ind w:left="360"/>
      </w:pPr>
      <w:r>
        <w:t>What is the last step in the liquidation process?</w:t>
      </w:r>
    </w:p>
    <w:p w:rsidR="00BA4966" w:rsidRDefault="00D37CA8" w:rsidP="00045965">
      <w:pPr>
        <w:pStyle w:val="BodyText"/>
        <w:numPr>
          <w:ilvl w:val="0"/>
          <w:numId w:val="14"/>
        </w:numPr>
        <w:ind w:left="360"/>
      </w:pPr>
      <w:r>
        <w:t>How is the amount of cash distributed to each partner determined?</w:t>
      </w:r>
    </w:p>
    <w:p w:rsidR="00E30CC7" w:rsidRPr="00313034" w:rsidRDefault="00E30CC7" w:rsidP="00E30CC7">
      <w:pPr>
        <w:pStyle w:val="BodyText"/>
        <w:spacing w:before="0" w:line="240" w:lineRule="auto"/>
        <w:rPr>
          <w:b/>
        </w:rPr>
      </w:pPr>
    </w:p>
    <w:p w:rsidR="00447D09" w:rsidRDefault="00447D09" w:rsidP="00447D09"/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3240"/>
        <w:gridCol w:w="3600"/>
        <w:gridCol w:w="3060"/>
      </w:tblGrid>
      <w:tr w:rsidR="00447D09" w:rsidTr="0043372E">
        <w:trPr>
          <w:jc w:val="center"/>
        </w:trPr>
        <w:tc>
          <w:tcPr>
            <w:tcW w:w="3240" w:type="dxa"/>
          </w:tcPr>
          <w:p w:rsidR="00447D09" w:rsidRPr="00D06831" w:rsidRDefault="00E97A9E" w:rsidP="00447D0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23-3</w:t>
            </w:r>
            <w:r w:rsidR="00447D09" w:rsidRPr="00D06831">
              <w:rPr>
                <w:b/>
              </w:rPr>
              <w:t xml:space="preserve"> Sample Transactions</w:t>
            </w:r>
          </w:p>
        </w:tc>
        <w:tc>
          <w:tcPr>
            <w:tcW w:w="3600" w:type="dxa"/>
          </w:tcPr>
          <w:p w:rsidR="00447D09" w:rsidRPr="00D06831" w:rsidRDefault="00447D09" w:rsidP="0043372E">
            <w:pPr>
              <w:pStyle w:val="BodyText"/>
              <w:ind w:left="0"/>
              <w:rPr>
                <w:b/>
              </w:rPr>
            </w:pPr>
            <w:r w:rsidRPr="00D06831">
              <w:rPr>
                <w:b/>
              </w:rPr>
              <w:t>Account(s) Debited</w:t>
            </w:r>
          </w:p>
        </w:tc>
        <w:tc>
          <w:tcPr>
            <w:tcW w:w="3060" w:type="dxa"/>
          </w:tcPr>
          <w:p w:rsidR="00447D09" w:rsidRPr="00D06831" w:rsidRDefault="00447D09" w:rsidP="0043372E">
            <w:pPr>
              <w:pStyle w:val="BodyText"/>
              <w:ind w:left="0"/>
              <w:rPr>
                <w:b/>
              </w:rPr>
            </w:pPr>
            <w:r w:rsidRPr="00D06831">
              <w:rPr>
                <w:b/>
              </w:rPr>
              <w:t>Account(s) Credited</w:t>
            </w:r>
          </w:p>
        </w:tc>
      </w:tr>
      <w:tr w:rsidR="00447D09" w:rsidTr="0043372E">
        <w:trPr>
          <w:jc w:val="center"/>
        </w:trPr>
        <w:tc>
          <w:tcPr>
            <w:tcW w:w="3240" w:type="dxa"/>
          </w:tcPr>
          <w:p w:rsidR="00447D09" w:rsidRDefault="00E97A9E" w:rsidP="0043372E">
            <w:pPr>
              <w:pStyle w:val="BodyText"/>
              <w:ind w:left="0"/>
              <w:jc w:val="left"/>
            </w:pPr>
            <w:r>
              <w:t xml:space="preserve">Received cash from the sale of equipment, 20,000:  original cost 25,000; total accumulated depreciation to date:  10,000.  </w:t>
            </w:r>
          </w:p>
        </w:tc>
        <w:tc>
          <w:tcPr>
            <w:tcW w:w="3600" w:type="dxa"/>
          </w:tcPr>
          <w:p w:rsidR="00E97A9E" w:rsidRDefault="00E97A9E" w:rsidP="0043372E">
            <w:pPr>
              <w:pStyle w:val="BodyText"/>
              <w:ind w:left="0"/>
              <w:jc w:val="left"/>
            </w:pPr>
          </w:p>
        </w:tc>
        <w:tc>
          <w:tcPr>
            <w:tcW w:w="3060" w:type="dxa"/>
          </w:tcPr>
          <w:p w:rsidR="00E97A9E" w:rsidRDefault="00E97A9E" w:rsidP="0043372E">
            <w:pPr>
              <w:pStyle w:val="BodyText"/>
              <w:ind w:left="0"/>
              <w:jc w:val="left"/>
            </w:pPr>
          </w:p>
        </w:tc>
      </w:tr>
      <w:tr w:rsidR="00447D09" w:rsidTr="0043372E">
        <w:trPr>
          <w:jc w:val="center"/>
        </w:trPr>
        <w:tc>
          <w:tcPr>
            <w:tcW w:w="3240" w:type="dxa"/>
          </w:tcPr>
          <w:p w:rsidR="00447D09" w:rsidRDefault="00E97A9E" w:rsidP="0043372E">
            <w:pPr>
              <w:pStyle w:val="BodyText"/>
              <w:ind w:left="0"/>
              <w:jc w:val="left"/>
            </w:pPr>
            <w:r>
              <w:t>Received cash from the sale of equipment, 20,000:  original cost 25,000; total accumulated depreciation to date: 2,000.</w:t>
            </w:r>
          </w:p>
        </w:tc>
        <w:tc>
          <w:tcPr>
            <w:tcW w:w="3600" w:type="dxa"/>
          </w:tcPr>
          <w:p w:rsidR="00E97A9E" w:rsidRDefault="00E97A9E" w:rsidP="0043372E">
            <w:pPr>
              <w:pStyle w:val="BodyText"/>
              <w:ind w:left="0"/>
              <w:jc w:val="left"/>
            </w:pPr>
          </w:p>
        </w:tc>
        <w:tc>
          <w:tcPr>
            <w:tcW w:w="3060" w:type="dxa"/>
          </w:tcPr>
          <w:p w:rsidR="00447D09" w:rsidRDefault="00447D09" w:rsidP="0043372E">
            <w:pPr>
              <w:pStyle w:val="BodyText"/>
              <w:ind w:left="0"/>
              <w:jc w:val="left"/>
            </w:pPr>
          </w:p>
        </w:tc>
      </w:tr>
      <w:tr w:rsidR="00447D09" w:rsidTr="0043372E">
        <w:trPr>
          <w:jc w:val="center"/>
        </w:trPr>
        <w:tc>
          <w:tcPr>
            <w:tcW w:w="3240" w:type="dxa"/>
          </w:tcPr>
          <w:p w:rsidR="00447D09" w:rsidRDefault="00E97A9E" w:rsidP="0043372E">
            <w:pPr>
              <w:pStyle w:val="BodyText"/>
              <w:ind w:left="0"/>
              <w:jc w:val="left"/>
            </w:pPr>
            <w:r>
              <w:t>Paid cash to all creditors for the amount owed.</w:t>
            </w:r>
          </w:p>
        </w:tc>
        <w:tc>
          <w:tcPr>
            <w:tcW w:w="3600" w:type="dxa"/>
          </w:tcPr>
          <w:p w:rsidR="00447D09" w:rsidRDefault="00447D09" w:rsidP="0043372E">
            <w:pPr>
              <w:pStyle w:val="BodyText"/>
              <w:ind w:left="0"/>
              <w:jc w:val="left"/>
            </w:pPr>
          </w:p>
        </w:tc>
        <w:tc>
          <w:tcPr>
            <w:tcW w:w="3060" w:type="dxa"/>
          </w:tcPr>
          <w:p w:rsidR="00447D09" w:rsidRDefault="00447D09" w:rsidP="0043372E">
            <w:pPr>
              <w:pStyle w:val="BodyText"/>
              <w:ind w:left="0"/>
              <w:jc w:val="left"/>
            </w:pPr>
          </w:p>
        </w:tc>
      </w:tr>
      <w:tr w:rsidR="00E97A9E" w:rsidTr="00E97A9E">
        <w:trPr>
          <w:trHeight w:val="789"/>
          <w:jc w:val="center"/>
        </w:trPr>
        <w:tc>
          <w:tcPr>
            <w:tcW w:w="3240" w:type="dxa"/>
          </w:tcPr>
          <w:p w:rsidR="00E97A9E" w:rsidRDefault="00E97A9E" w:rsidP="00E97A9E">
            <w:pPr>
              <w:pStyle w:val="BodyText"/>
              <w:ind w:left="0"/>
              <w:jc w:val="left"/>
            </w:pPr>
            <w:r>
              <w:t xml:space="preserve">Recorded distribution of gain on realization to owners. (Closing Entry) </w:t>
            </w:r>
          </w:p>
        </w:tc>
        <w:tc>
          <w:tcPr>
            <w:tcW w:w="3600" w:type="dxa"/>
          </w:tcPr>
          <w:p w:rsidR="00E97A9E" w:rsidRDefault="00E97A9E" w:rsidP="0043372E">
            <w:pPr>
              <w:pStyle w:val="BodyText"/>
              <w:ind w:left="0"/>
              <w:jc w:val="left"/>
            </w:pPr>
          </w:p>
        </w:tc>
        <w:tc>
          <w:tcPr>
            <w:tcW w:w="3060" w:type="dxa"/>
          </w:tcPr>
          <w:p w:rsidR="00E97A9E" w:rsidRDefault="00E97A9E" w:rsidP="0043372E">
            <w:pPr>
              <w:pStyle w:val="BodyText"/>
              <w:ind w:left="0"/>
              <w:jc w:val="left"/>
            </w:pPr>
          </w:p>
        </w:tc>
      </w:tr>
      <w:tr w:rsidR="00E97A9E" w:rsidTr="00E97A9E">
        <w:trPr>
          <w:trHeight w:val="789"/>
          <w:jc w:val="center"/>
        </w:trPr>
        <w:tc>
          <w:tcPr>
            <w:tcW w:w="3240" w:type="dxa"/>
          </w:tcPr>
          <w:p w:rsidR="00E97A9E" w:rsidRDefault="00E97A9E" w:rsidP="00E97A9E">
            <w:pPr>
              <w:pStyle w:val="BodyText"/>
              <w:ind w:left="0"/>
              <w:jc w:val="left"/>
            </w:pPr>
            <w:r>
              <w:t>Recorded distribution of loss on realization to owners. (Closing Entry)</w:t>
            </w:r>
          </w:p>
        </w:tc>
        <w:tc>
          <w:tcPr>
            <w:tcW w:w="3600" w:type="dxa"/>
          </w:tcPr>
          <w:p w:rsidR="00E97A9E" w:rsidRDefault="00E97A9E" w:rsidP="0043372E">
            <w:pPr>
              <w:pStyle w:val="BodyText"/>
              <w:ind w:left="0"/>
              <w:jc w:val="left"/>
            </w:pPr>
          </w:p>
        </w:tc>
        <w:tc>
          <w:tcPr>
            <w:tcW w:w="3060" w:type="dxa"/>
          </w:tcPr>
          <w:p w:rsidR="00E97A9E" w:rsidRDefault="00E97A9E" w:rsidP="0043372E">
            <w:pPr>
              <w:pStyle w:val="BodyText"/>
              <w:ind w:left="0"/>
              <w:jc w:val="left"/>
            </w:pPr>
          </w:p>
        </w:tc>
      </w:tr>
      <w:tr w:rsidR="00E97A9E" w:rsidTr="00E97A9E">
        <w:trPr>
          <w:trHeight w:val="789"/>
          <w:jc w:val="center"/>
        </w:trPr>
        <w:tc>
          <w:tcPr>
            <w:tcW w:w="3240" w:type="dxa"/>
          </w:tcPr>
          <w:p w:rsidR="00E97A9E" w:rsidRDefault="00E97A9E" w:rsidP="00E97A9E">
            <w:pPr>
              <w:pStyle w:val="BodyText"/>
              <w:ind w:left="0"/>
              <w:jc w:val="left"/>
            </w:pPr>
            <w:r>
              <w:t>Recorded final distribution of remaining cash to partners</w:t>
            </w:r>
          </w:p>
        </w:tc>
        <w:tc>
          <w:tcPr>
            <w:tcW w:w="3600" w:type="dxa"/>
          </w:tcPr>
          <w:p w:rsidR="00E97A9E" w:rsidRDefault="00E97A9E" w:rsidP="0043372E">
            <w:pPr>
              <w:pStyle w:val="BodyText"/>
              <w:ind w:left="0"/>
              <w:jc w:val="left"/>
            </w:pPr>
          </w:p>
        </w:tc>
        <w:tc>
          <w:tcPr>
            <w:tcW w:w="3060" w:type="dxa"/>
          </w:tcPr>
          <w:p w:rsidR="00E97A9E" w:rsidRDefault="00E97A9E" w:rsidP="0043372E">
            <w:pPr>
              <w:pStyle w:val="BodyText"/>
              <w:ind w:left="0"/>
              <w:jc w:val="left"/>
            </w:pPr>
          </w:p>
        </w:tc>
      </w:tr>
    </w:tbl>
    <w:p w:rsidR="00E30CC7" w:rsidRPr="00447D09" w:rsidRDefault="00E30CC7" w:rsidP="00447D09"/>
    <w:sectPr w:rsidR="00E30CC7" w:rsidRPr="00447D09" w:rsidSect="00794B96">
      <w:footerReference w:type="even" r:id="rId9"/>
      <w:footerReference w:type="default" r:id="rId10"/>
      <w:pgSz w:w="12240" w:h="15840" w:code="1"/>
      <w:pgMar w:top="965" w:right="1008" w:bottom="1440" w:left="1267" w:header="720" w:footer="9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71" w:rsidRDefault="00DE2971">
      <w:r>
        <w:separator/>
      </w:r>
    </w:p>
  </w:endnote>
  <w:endnote w:type="continuationSeparator" w:id="0">
    <w:p w:rsidR="00DE2971" w:rsidRDefault="00DE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16" w:rsidRDefault="00BA20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2016" w:rsidRDefault="00BA2016">
    <w:pPr>
      <w:pStyle w:val="Footer"/>
    </w:pPr>
  </w:p>
  <w:p w:rsidR="00BA2016" w:rsidRDefault="00BA20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17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DBC" w:rsidRDefault="00370D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016" w:rsidRPr="0088185F" w:rsidRDefault="00BA2016" w:rsidP="0088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71" w:rsidRDefault="00DE2971">
      <w:r>
        <w:separator/>
      </w:r>
    </w:p>
  </w:footnote>
  <w:footnote w:type="continuationSeparator" w:id="0">
    <w:p w:rsidR="00DE2971" w:rsidRDefault="00DE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5509A2"/>
    <w:multiLevelType w:val="hybridMultilevel"/>
    <w:tmpl w:val="7A7A1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 w15:restartNumberingAfterBreak="0">
    <w:nsid w:val="691B70ED"/>
    <w:multiLevelType w:val="hybridMultilevel"/>
    <w:tmpl w:val="155CC4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EF9"/>
    <w:rsid w:val="00045965"/>
    <w:rsid w:val="000B0205"/>
    <w:rsid w:val="000F2551"/>
    <w:rsid w:val="00104F7A"/>
    <w:rsid w:val="0020018E"/>
    <w:rsid w:val="0020385C"/>
    <w:rsid w:val="00282483"/>
    <w:rsid w:val="00313034"/>
    <w:rsid w:val="0034457D"/>
    <w:rsid w:val="0036687A"/>
    <w:rsid w:val="00370DBC"/>
    <w:rsid w:val="00377EE4"/>
    <w:rsid w:val="0042449B"/>
    <w:rsid w:val="00447D09"/>
    <w:rsid w:val="004A6DCE"/>
    <w:rsid w:val="004B5CCA"/>
    <w:rsid w:val="004E0CA6"/>
    <w:rsid w:val="004F2030"/>
    <w:rsid w:val="004F4F6C"/>
    <w:rsid w:val="00531CF5"/>
    <w:rsid w:val="00551DB5"/>
    <w:rsid w:val="00576805"/>
    <w:rsid w:val="00601E8D"/>
    <w:rsid w:val="006627ED"/>
    <w:rsid w:val="00672431"/>
    <w:rsid w:val="006E5E92"/>
    <w:rsid w:val="00722964"/>
    <w:rsid w:val="00751846"/>
    <w:rsid w:val="0076413E"/>
    <w:rsid w:val="00794B96"/>
    <w:rsid w:val="007F20CE"/>
    <w:rsid w:val="0088185F"/>
    <w:rsid w:val="00885AED"/>
    <w:rsid w:val="0093389C"/>
    <w:rsid w:val="00977EF9"/>
    <w:rsid w:val="009821F7"/>
    <w:rsid w:val="009C33D8"/>
    <w:rsid w:val="00A57D63"/>
    <w:rsid w:val="00AB60DC"/>
    <w:rsid w:val="00AC264F"/>
    <w:rsid w:val="00AC35CD"/>
    <w:rsid w:val="00AD20D7"/>
    <w:rsid w:val="00B406F6"/>
    <w:rsid w:val="00B968F2"/>
    <w:rsid w:val="00BA1A57"/>
    <w:rsid w:val="00BA2016"/>
    <w:rsid w:val="00BA4966"/>
    <w:rsid w:val="00D06831"/>
    <w:rsid w:val="00D34978"/>
    <w:rsid w:val="00D37CA8"/>
    <w:rsid w:val="00D57949"/>
    <w:rsid w:val="00D80AF0"/>
    <w:rsid w:val="00DA40DC"/>
    <w:rsid w:val="00DB261F"/>
    <w:rsid w:val="00DE2971"/>
    <w:rsid w:val="00E0003B"/>
    <w:rsid w:val="00E27897"/>
    <w:rsid w:val="00E30CC7"/>
    <w:rsid w:val="00E41A66"/>
    <w:rsid w:val="00E442BF"/>
    <w:rsid w:val="00E6732F"/>
    <w:rsid w:val="00E80B46"/>
    <w:rsid w:val="00E97A9E"/>
    <w:rsid w:val="00F21029"/>
    <w:rsid w:val="00F62802"/>
    <w:rsid w:val="00F91FDC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01BA66-23A8-4772-9B79-0CA0B2C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semiHidden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70DBC"/>
    <w:rPr>
      <w:rFonts w:asciiTheme="minorHAnsi" w:hAnsiTheme="minorHAnsi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E"/>
    <w:rsid w:val="00026DCE"/>
    <w:rsid w:val="00447AC2"/>
    <w:rsid w:val="004B7E9F"/>
    <w:rsid w:val="00590997"/>
    <w:rsid w:val="0064392C"/>
    <w:rsid w:val="008D6BB4"/>
    <w:rsid w:val="00A909A7"/>
    <w:rsid w:val="00D7368C"/>
    <w:rsid w:val="00E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FE7EEDC1C4D33A655A5CEC31BD6DD">
    <w:name w:val="A95FE7EEDC1C4D33A655A5CEC31BD6DD"/>
  </w:style>
  <w:style w:type="paragraph" w:customStyle="1" w:styleId="40DEBF4CB37548F39D748214040CE648">
    <w:name w:val="40DEBF4CB37548F39D748214040CE648"/>
  </w:style>
  <w:style w:type="paragraph" w:customStyle="1" w:styleId="73652B24D92D46A6A2D7285727040C99">
    <w:name w:val="73652B24D92D46A6A2D7285727040C99"/>
  </w:style>
  <w:style w:type="paragraph" w:customStyle="1" w:styleId="7FEC495E2A9D495C816F12EB212A4D13">
    <w:name w:val="7FEC495E2A9D495C816F12EB212A4D13"/>
  </w:style>
  <w:style w:type="paragraph" w:customStyle="1" w:styleId="46EEA4C9E7EC4A6A8464FC46DFB1DF41">
    <w:name w:val="46EEA4C9E7EC4A6A8464FC46DFB1DF41"/>
  </w:style>
  <w:style w:type="paragraph" w:customStyle="1" w:styleId="3A591B2D918C4824867AF6933AD6F081">
    <w:name w:val="3A591B2D918C4824867AF6933AD6F081"/>
  </w:style>
  <w:style w:type="paragraph" w:customStyle="1" w:styleId="06E3BC4B07A545E5B712B2DF399BB47E">
    <w:name w:val="06E3BC4B07A545E5B712B2DF399BB47E"/>
  </w:style>
  <w:style w:type="paragraph" w:customStyle="1" w:styleId="55D3C305B3A2453D8EC540279BE4AE12">
    <w:name w:val="55D3C305B3A2453D8EC540279BE4AE12"/>
    <w:rsid w:val="00026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F78E39-EDF4-4463-886C-A227B1A91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design).dotx</Template>
  <TotalTime>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"%username%"</dc:creator>
  <cp:keywords/>
  <cp:lastModifiedBy>Jann Cleary</cp:lastModifiedBy>
  <cp:revision>4</cp:revision>
  <dcterms:created xsi:type="dcterms:W3CDTF">2014-08-16T19:03:00Z</dcterms:created>
  <dcterms:modified xsi:type="dcterms:W3CDTF">2017-02-19T16:12:00Z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