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02" w:rsidRPr="0008304E" w:rsidRDefault="007F0602" w:rsidP="007F0602">
      <w:pPr>
        <w:spacing w:after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3832860" cy="480060"/>
                <wp:effectExtent l="9525" t="9525" r="5715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2860" cy="480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602" w:rsidRDefault="007F0602" w:rsidP="007F0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Chapter 8 Vocab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01.8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7F0602" w:rsidRDefault="007F0602" w:rsidP="007F0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Chapter 8 Vocab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>:</w:t>
      </w:r>
    </w:p>
    <w:p w:rsidR="007F0602" w:rsidRPr="001A565C" w:rsidRDefault="007F0602" w:rsidP="007F0602">
      <w:pPr>
        <w:numPr>
          <w:ilvl w:val="0"/>
          <w:numId w:val="1"/>
        </w:numPr>
        <w:spacing w:after="360"/>
        <w:rPr>
          <w:b/>
        </w:rPr>
      </w:pPr>
      <w:r>
        <w:rPr>
          <w:b/>
        </w:rPr>
        <w:t xml:space="preserve">Accounting cycle:  </w:t>
      </w:r>
      <w:r>
        <w:t>the series of accounting activities included in recording financial information for a fiscal period</w:t>
      </w:r>
    </w:p>
    <w:p w:rsidR="007F0602" w:rsidRDefault="007F0602" w:rsidP="007F0602">
      <w:pPr>
        <w:numPr>
          <w:ilvl w:val="0"/>
          <w:numId w:val="1"/>
        </w:numPr>
        <w:spacing w:after="360"/>
        <w:rPr>
          <w:b/>
        </w:rPr>
      </w:pPr>
      <w:r>
        <w:rPr>
          <w:b/>
        </w:rPr>
        <w:t xml:space="preserve">Closing entries: </w:t>
      </w:r>
      <w:r>
        <w:t>journal entries used to prepare temporary accounts for a new fiscal period</w:t>
      </w:r>
    </w:p>
    <w:p w:rsidR="007F0602" w:rsidRDefault="007F0602" w:rsidP="007F0602">
      <w:pPr>
        <w:numPr>
          <w:ilvl w:val="0"/>
          <w:numId w:val="1"/>
        </w:numPr>
        <w:spacing w:after="360"/>
        <w:rPr>
          <w:b/>
        </w:rPr>
      </w:pPr>
      <w:r>
        <w:rPr>
          <w:b/>
        </w:rPr>
        <w:t xml:space="preserve">Permanent accounts:  </w:t>
      </w:r>
      <w:r>
        <w:t>account used to accumulate information from one fiscal period to the next</w:t>
      </w:r>
    </w:p>
    <w:p w:rsidR="007F0602" w:rsidRDefault="007F0602" w:rsidP="007F0602">
      <w:pPr>
        <w:numPr>
          <w:ilvl w:val="0"/>
          <w:numId w:val="1"/>
        </w:numPr>
        <w:spacing w:after="360"/>
        <w:rPr>
          <w:b/>
        </w:rPr>
      </w:pPr>
      <w:r>
        <w:rPr>
          <w:b/>
        </w:rPr>
        <w:t xml:space="preserve">Post-closing trial balance:  </w:t>
      </w:r>
      <w:r>
        <w:t>a trial balance prepared after the closing entries are posted</w:t>
      </w:r>
    </w:p>
    <w:p w:rsidR="007F0602" w:rsidRDefault="007F0602" w:rsidP="007F0602">
      <w:pPr>
        <w:numPr>
          <w:ilvl w:val="0"/>
          <w:numId w:val="1"/>
        </w:numPr>
        <w:spacing w:after="360"/>
        <w:rPr>
          <w:b/>
        </w:rPr>
      </w:pPr>
      <w:r>
        <w:rPr>
          <w:b/>
        </w:rPr>
        <w:t xml:space="preserve">Temporary accounts:  </w:t>
      </w:r>
      <w:r>
        <w:t>accounts used to accumulate information until it is transferred to the owner’s capital account</w:t>
      </w:r>
    </w:p>
    <w:p w:rsidR="007F0602" w:rsidRDefault="007F0602" w:rsidP="007F0602">
      <w:pPr>
        <w:pStyle w:val="ListParagraph"/>
        <w:spacing w:after="720"/>
      </w:pPr>
    </w:p>
    <w:p w:rsidR="004B2728" w:rsidRDefault="004B2728">
      <w:bookmarkStart w:id="0" w:name="_GoBack"/>
      <w:bookmarkEnd w:id="0"/>
    </w:p>
    <w:sectPr w:rsidR="004B2728" w:rsidSect="00D25105">
      <w:headerReference w:type="default" r:id="rId5"/>
      <w:headerReference w:type="first" r:id="rId6"/>
      <w:pgSz w:w="12240" w:h="15840" w:code="1"/>
      <w:pgMar w:top="1440" w:right="1800" w:bottom="1440" w:left="1260" w:header="720" w:footer="14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C" w:rsidRDefault="00000325">
    <w:pPr>
      <w:pStyle w:val="Header"/>
    </w:pPr>
  </w:p>
  <w:p w:rsidR="001A565C" w:rsidRDefault="00000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C" w:rsidRDefault="00000325" w:rsidP="001A565C">
    <w:pPr>
      <w:pStyle w:val="Header"/>
    </w:pPr>
    <w:r>
      <w:t>Name:  _____________________________________________</w:t>
    </w:r>
  </w:p>
  <w:p w:rsidR="001A565C" w:rsidRDefault="00000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2E87"/>
    <w:multiLevelType w:val="hybridMultilevel"/>
    <w:tmpl w:val="685024CE"/>
    <w:lvl w:ilvl="0" w:tplc="7D408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02"/>
    <w:rsid w:val="00000325"/>
    <w:rsid w:val="004B2728"/>
    <w:rsid w:val="007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87AE4-CA47-43E0-B778-3C76EFA6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02"/>
    <w:pPr>
      <w:ind w:left="720"/>
    </w:pPr>
  </w:style>
  <w:style w:type="paragraph" w:styleId="Header">
    <w:name w:val="header"/>
    <w:basedOn w:val="Normal"/>
    <w:link w:val="HeaderChar"/>
    <w:uiPriority w:val="99"/>
    <w:rsid w:val="007F0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060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2</cp:revision>
  <dcterms:created xsi:type="dcterms:W3CDTF">2017-01-01T20:42:00Z</dcterms:created>
  <dcterms:modified xsi:type="dcterms:W3CDTF">2017-01-01T20:42:00Z</dcterms:modified>
</cp:coreProperties>
</file>